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ED" w:rsidRPr="002B5FED" w:rsidRDefault="002B5FED" w:rsidP="002B5FED">
      <w:pPr>
        <w:pStyle w:val="NormalWeb"/>
        <w:rPr>
          <w:b/>
        </w:rPr>
      </w:pPr>
      <w:bookmarkStart w:id="0" w:name="_GoBack"/>
      <w:r w:rsidRPr="002B5FED">
        <w:rPr>
          <w:b/>
        </w:rPr>
        <w:t>Programação</w:t>
      </w:r>
      <w:r>
        <w:rPr>
          <w:b/>
        </w:rPr>
        <w:t xml:space="preserve"> em Castanhal</w:t>
      </w:r>
      <w:r w:rsidRPr="002B5FED">
        <w:rPr>
          <w:b/>
        </w:rPr>
        <w:t>:</w:t>
      </w:r>
    </w:p>
    <w:bookmarkEnd w:id="0"/>
    <w:p w:rsidR="002B5FED" w:rsidRDefault="002B5FED" w:rsidP="002B5FED">
      <w:pPr>
        <w:pStyle w:val="NormalWeb"/>
      </w:pPr>
      <w:r>
        <w:t>Palestras Técnicas</w:t>
      </w:r>
    </w:p>
    <w:p w:rsidR="002B5FED" w:rsidRDefault="002B5FED" w:rsidP="002B5FED">
      <w:pPr>
        <w:pStyle w:val="NormalWeb"/>
      </w:pPr>
      <w:r>
        <w:t>8h – Abertura</w:t>
      </w:r>
    </w:p>
    <w:p w:rsidR="002B5FED" w:rsidRDefault="002B5FED" w:rsidP="002B5FED">
      <w:pPr>
        <w:pStyle w:val="NormalWeb"/>
      </w:pPr>
      <w:r>
        <w:t xml:space="preserve">8h45 – </w:t>
      </w:r>
      <w:proofErr w:type="spellStart"/>
      <w:r>
        <w:t>Jucepa</w:t>
      </w:r>
      <w:proofErr w:type="spellEnd"/>
    </w:p>
    <w:p w:rsidR="002B5FED" w:rsidRDefault="002B5FED" w:rsidP="002B5FED">
      <w:pPr>
        <w:pStyle w:val="NormalWeb"/>
      </w:pPr>
      <w:r>
        <w:t>Processo 100% Digital – o futuro do registro empresarial</w:t>
      </w:r>
    </w:p>
    <w:p w:rsidR="002B5FED" w:rsidRDefault="002B5FED" w:rsidP="002B5FED">
      <w:pPr>
        <w:pStyle w:val="NormalWeb"/>
      </w:pPr>
      <w:r>
        <w:t xml:space="preserve">9h – </w:t>
      </w:r>
      <w:proofErr w:type="spellStart"/>
      <w:r>
        <w:t>Seaster</w:t>
      </w:r>
      <w:proofErr w:type="spellEnd"/>
    </w:p>
    <w:p w:rsidR="002B5FED" w:rsidRDefault="002B5FED" w:rsidP="002B5FED">
      <w:pPr>
        <w:pStyle w:val="NormalWeb"/>
      </w:pPr>
      <w:r>
        <w:t>Programa Primeiro Ofício</w:t>
      </w:r>
    </w:p>
    <w:p w:rsidR="002B5FED" w:rsidRDefault="002B5FED" w:rsidP="002B5FED">
      <w:pPr>
        <w:pStyle w:val="NormalWeb"/>
      </w:pPr>
      <w:r>
        <w:t xml:space="preserve">9h15 – </w:t>
      </w:r>
      <w:proofErr w:type="spellStart"/>
      <w:r>
        <w:t>Seplad</w:t>
      </w:r>
      <w:proofErr w:type="spellEnd"/>
    </w:p>
    <w:p w:rsidR="002B5FED" w:rsidRDefault="002B5FED" w:rsidP="002B5FED">
      <w:pPr>
        <w:pStyle w:val="NormalWeb"/>
      </w:pPr>
      <w:r>
        <w:t>Mais Brasil – Transferências Voluntarias</w:t>
      </w:r>
    </w:p>
    <w:p w:rsidR="002B5FED" w:rsidRDefault="002B5FED" w:rsidP="002B5FED">
      <w:pPr>
        <w:pStyle w:val="NormalWeb"/>
      </w:pPr>
      <w:r>
        <w:t xml:space="preserve">9h30 – </w:t>
      </w:r>
      <w:proofErr w:type="spellStart"/>
      <w:r>
        <w:t>Famep</w:t>
      </w:r>
      <w:proofErr w:type="spellEnd"/>
    </w:p>
    <w:p w:rsidR="002B5FED" w:rsidRDefault="002B5FED" w:rsidP="002B5FED">
      <w:pPr>
        <w:pStyle w:val="NormalWeb"/>
      </w:pPr>
      <w:r>
        <w:t>Ferramentas gratuitas de suporte à gestão municipal e desenvolvimento local – Plataforma Êxitos</w:t>
      </w:r>
    </w:p>
    <w:p w:rsidR="002B5FED" w:rsidRDefault="002B5FED" w:rsidP="002B5FED">
      <w:pPr>
        <w:pStyle w:val="NormalWeb"/>
      </w:pPr>
      <w:r>
        <w:t>9h45 – Sebrae</w:t>
      </w:r>
    </w:p>
    <w:p w:rsidR="002B5FED" w:rsidRDefault="002B5FED" w:rsidP="002B5FED">
      <w:pPr>
        <w:pStyle w:val="NormalWeb"/>
      </w:pPr>
      <w:r>
        <w:t>Empreendedorismo e pequenos negócios no município</w:t>
      </w:r>
    </w:p>
    <w:p w:rsidR="002B5FED" w:rsidRDefault="002B5FED" w:rsidP="002B5FED">
      <w:pPr>
        <w:pStyle w:val="NormalWeb"/>
      </w:pPr>
      <w:r>
        <w:t>10h – Intervalo</w:t>
      </w:r>
    </w:p>
    <w:p w:rsidR="002B5FED" w:rsidRDefault="002B5FED" w:rsidP="002B5FED">
      <w:pPr>
        <w:pStyle w:val="NormalWeb"/>
      </w:pPr>
      <w:r>
        <w:t>10h15 – OCB/</w:t>
      </w:r>
      <w:proofErr w:type="spellStart"/>
      <w:r>
        <w:t>Sescoop</w:t>
      </w:r>
      <w:proofErr w:type="spellEnd"/>
      <w:r>
        <w:t>/PA</w:t>
      </w:r>
    </w:p>
    <w:p w:rsidR="002B5FED" w:rsidRDefault="002B5FED" w:rsidP="002B5FED">
      <w:pPr>
        <w:pStyle w:val="NormalWeb"/>
      </w:pPr>
      <w:r>
        <w:t>O cooperativismo como alternativa de desenvolvimento local</w:t>
      </w:r>
    </w:p>
    <w:p w:rsidR="002B5FED" w:rsidRDefault="002B5FED" w:rsidP="002B5FED">
      <w:pPr>
        <w:pStyle w:val="NormalWeb"/>
      </w:pPr>
      <w:r>
        <w:t>10h30 – Codec</w:t>
      </w:r>
    </w:p>
    <w:p w:rsidR="002B5FED" w:rsidRDefault="002B5FED" w:rsidP="002B5FED">
      <w:pPr>
        <w:pStyle w:val="NormalWeb"/>
      </w:pPr>
      <w:r>
        <w:t>Ações estratégicas para atração de investimentos</w:t>
      </w:r>
    </w:p>
    <w:p w:rsidR="002B5FED" w:rsidRDefault="002B5FED" w:rsidP="002B5FED">
      <w:pPr>
        <w:pStyle w:val="NormalWeb"/>
      </w:pPr>
      <w:r>
        <w:t xml:space="preserve">10h45 – </w:t>
      </w:r>
      <w:proofErr w:type="spellStart"/>
      <w:r>
        <w:t>Sedeme</w:t>
      </w:r>
      <w:proofErr w:type="spellEnd"/>
    </w:p>
    <w:p w:rsidR="002B5FED" w:rsidRDefault="002B5FED" w:rsidP="002B5FED">
      <w:pPr>
        <w:pStyle w:val="NormalWeb"/>
      </w:pPr>
      <w:r>
        <w:t>Crédito do produtor / arranjos produtivos locais / incentivos fiscais.</w:t>
      </w:r>
    </w:p>
    <w:p w:rsidR="002B5FED" w:rsidRDefault="002B5FED" w:rsidP="002B5FED">
      <w:pPr>
        <w:pStyle w:val="NormalWeb"/>
      </w:pPr>
      <w:r>
        <w:t>11h – Banpará</w:t>
      </w:r>
    </w:p>
    <w:p w:rsidR="002B5FED" w:rsidRDefault="002B5FED" w:rsidP="002B5FED">
      <w:pPr>
        <w:pStyle w:val="NormalWeb"/>
      </w:pPr>
      <w:r>
        <w:t>Oportunidades de crédito para o desenvolvimento no Pará</w:t>
      </w:r>
    </w:p>
    <w:p w:rsidR="002B5FED" w:rsidRDefault="002B5FED" w:rsidP="002B5FED">
      <w:pPr>
        <w:pStyle w:val="NormalWeb"/>
      </w:pPr>
      <w:r>
        <w:t xml:space="preserve">11h15 – </w:t>
      </w:r>
      <w:proofErr w:type="spellStart"/>
      <w:r>
        <w:t>CredCidadão</w:t>
      </w:r>
      <w:proofErr w:type="spellEnd"/>
    </w:p>
    <w:p w:rsidR="002B5FED" w:rsidRDefault="002B5FED" w:rsidP="002B5FED">
      <w:pPr>
        <w:pStyle w:val="NormalWeb"/>
      </w:pPr>
      <w:r>
        <w:t>Microcrédito</w:t>
      </w:r>
    </w:p>
    <w:p w:rsidR="002B5FED" w:rsidRDefault="002B5FED" w:rsidP="002B5FED">
      <w:pPr>
        <w:pStyle w:val="NormalWeb"/>
      </w:pPr>
      <w:r>
        <w:t xml:space="preserve">11h30 – </w:t>
      </w:r>
      <w:proofErr w:type="spellStart"/>
      <w:r>
        <w:t>Sedap</w:t>
      </w:r>
      <w:proofErr w:type="spellEnd"/>
    </w:p>
    <w:p w:rsidR="002B5FED" w:rsidRDefault="002B5FED" w:rsidP="002B5FED">
      <w:pPr>
        <w:pStyle w:val="NormalWeb"/>
      </w:pPr>
      <w:r>
        <w:lastRenderedPageBreak/>
        <w:t>Desenvolvimento Agropecuário</w:t>
      </w:r>
    </w:p>
    <w:p w:rsidR="002B5FED" w:rsidRDefault="002B5FED" w:rsidP="002B5FED">
      <w:pPr>
        <w:pStyle w:val="NormalWeb"/>
      </w:pPr>
      <w:r>
        <w:t>Encontro institucional de desenvolvimento regional</w:t>
      </w:r>
    </w:p>
    <w:p w:rsidR="002B5FED" w:rsidRDefault="002B5FED" w:rsidP="002B5FED">
      <w:pPr>
        <w:pStyle w:val="NormalWeb"/>
      </w:pPr>
      <w:r>
        <w:t>14h – Participantes:</w:t>
      </w:r>
    </w:p>
    <w:p w:rsidR="002B5FED" w:rsidRDefault="002B5FED" w:rsidP="002B5FED">
      <w:pPr>
        <w:pStyle w:val="NormalWeb"/>
      </w:pPr>
      <w:r>
        <w:t xml:space="preserve">Prefeituras da região – </w:t>
      </w:r>
      <w:proofErr w:type="spellStart"/>
      <w:r>
        <w:t>Jucepa</w:t>
      </w:r>
      <w:proofErr w:type="spellEnd"/>
      <w:r>
        <w:t xml:space="preserve"> – </w:t>
      </w:r>
      <w:proofErr w:type="spellStart"/>
      <w:r>
        <w:t>Sedeme</w:t>
      </w:r>
      <w:proofErr w:type="spellEnd"/>
      <w:r>
        <w:t xml:space="preserve"> – </w:t>
      </w:r>
      <w:proofErr w:type="spellStart"/>
      <w:r>
        <w:t>Seplad</w:t>
      </w:r>
      <w:proofErr w:type="spellEnd"/>
      <w:r>
        <w:t xml:space="preserve"> – </w:t>
      </w:r>
      <w:proofErr w:type="spellStart"/>
      <w:r>
        <w:t>Famep</w:t>
      </w:r>
      <w:proofErr w:type="spellEnd"/>
      <w:r>
        <w:t xml:space="preserve"> – </w:t>
      </w:r>
      <w:proofErr w:type="spellStart"/>
      <w:r>
        <w:t>Seaster</w:t>
      </w:r>
      <w:proofErr w:type="spellEnd"/>
      <w:r>
        <w:t xml:space="preserve"> – Sebrae – Codec – Associações comerciais e empresariais</w:t>
      </w:r>
    </w:p>
    <w:p w:rsidR="002B5FED" w:rsidRDefault="002B5FED" w:rsidP="002B5FED">
      <w:pPr>
        <w:pStyle w:val="NormalWeb"/>
      </w:pPr>
      <w:r>
        <w:t>Encontro de oportunidades – financiamentos, incentivos fiscais e atração de investimentos</w:t>
      </w:r>
    </w:p>
    <w:p w:rsidR="002B5FED" w:rsidRDefault="002B5FED" w:rsidP="002B5FED">
      <w:pPr>
        <w:pStyle w:val="NormalWeb"/>
      </w:pPr>
      <w:r>
        <w:t>16h – Participantes:</w:t>
      </w:r>
    </w:p>
    <w:p w:rsidR="002B5FED" w:rsidRDefault="002B5FED" w:rsidP="002B5FED">
      <w:pPr>
        <w:pStyle w:val="NormalWeb"/>
      </w:pPr>
      <w:r>
        <w:t xml:space="preserve">Prefeituras/secretarias de desenvolvimento – empresas – empreendedores – Banpará - </w:t>
      </w:r>
      <w:proofErr w:type="spellStart"/>
      <w:r>
        <w:t>Sedeme</w:t>
      </w:r>
      <w:proofErr w:type="spellEnd"/>
      <w:r>
        <w:t xml:space="preserve"> – Codec – </w:t>
      </w:r>
      <w:proofErr w:type="spellStart"/>
      <w:r>
        <w:t>CredCidadão</w:t>
      </w:r>
      <w:proofErr w:type="spellEnd"/>
      <w:r>
        <w:t xml:space="preserve"> – Associações comerciais e empresariais – OCB/</w:t>
      </w:r>
      <w:proofErr w:type="spellStart"/>
      <w:r>
        <w:t>Sescoop</w:t>
      </w:r>
      <w:proofErr w:type="spellEnd"/>
      <w:r>
        <w:t>.</w:t>
      </w:r>
    </w:p>
    <w:p w:rsidR="003433FB" w:rsidRDefault="003433FB"/>
    <w:sectPr w:rsidR="00343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ED"/>
    <w:rsid w:val="00123334"/>
    <w:rsid w:val="002B5FED"/>
    <w:rsid w:val="003433FB"/>
    <w:rsid w:val="004C2423"/>
    <w:rsid w:val="008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E0363-3292-4589-A8E7-23D67104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dcreis-PC</dc:creator>
  <cp:keywords/>
  <dc:description/>
  <cp:lastModifiedBy>dcreis-PC</cp:lastModifiedBy>
  <cp:revision>2</cp:revision>
  <dcterms:created xsi:type="dcterms:W3CDTF">2020-09-14T13:30:00Z</dcterms:created>
  <dcterms:modified xsi:type="dcterms:W3CDTF">2020-09-14T13:30:00Z</dcterms:modified>
</cp:coreProperties>
</file>